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69335" w14:textId="7695379E" w:rsidR="00560E1F" w:rsidRDefault="00560E1F"/>
    <w:p w14:paraId="35F38B56" w14:textId="7C654A1C" w:rsidR="007A5F83" w:rsidRDefault="00FD2821" w:rsidP="007A5F83">
      <w:pPr>
        <w:pStyle w:val="Heading1"/>
      </w:pPr>
      <w:r>
        <w:t xml:space="preserve">CONSULTATION FOR SDG IMPACT STANDARDS FOR </w:t>
      </w:r>
      <w:r w:rsidR="00AD4A46">
        <w:t>BONDS</w:t>
      </w:r>
    </w:p>
    <w:p w14:paraId="7E86A029" w14:textId="252D9AD7" w:rsidR="007A5F83" w:rsidRDefault="007A5F83" w:rsidP="007A5F83">
      <w:pPr>
        <w:pBdr>
          <w:top w:val="nil"/>
          <w:left w:val="nil"/>
          <w:bottom w:val="nil"/>
          <w:right w:val="nil"/>
          <w:between w:val="nil"/>
        </w:pBdr>
        <w:spacing w:after="0" w:line="240" w:lineRule="auto"/>
        <w:rPr>
          <w:b/>
          <w:color w:val="000000"/>
        </w:rPr>
      </w:pPr>
    </w:p>
    <w:p w14:paraId="40A5DBDD" w14:textId="00C127D1" w:rsidR="00FD2821" w:rsidRDefault="00FD2821" w:rsidP="00FD2821">
      <w:r w:rsidRPr="00D01BBF">
        <w:rPr>
          <w:color w:val="2F5496" w:themeColor="accent1" w:themeShade="BF"/>
        </w:rPr>
        <w:t xml:space="preserve">The </w:t>
      </w:r>
      <w:hyperlink r:id="rId11" w:history="1">
        <w:r w:rsidRPr="008C2536">
          <w:rPr>
            <w:rStyle w:val="Hyperlink"/>
          </w:rPr>
          <w:t xml:space="preserve">SDG Impact Standards for </w:t>
        </w:r>
        <w:r w:rsidR="00AD4A46" w:rsidRPr="008C2536">
          <w:rPr>
            <w:rStyle w:val="Hyperlink"/>
          </w:rPr>
          <w:t>Bonds</w:t>
        </w:r>
      </w:hyperlink>
      <w:r w:rsidRPr="00D01BBF">
        <w:rPr>
          <w:color w:val="2F5496" w:themeColor="accent1" w:themeShade="BF"/>
        </w:rPr>
        <w:t xml:space="preserve"> </w:t>
      </w:r>
      <w:r w:rsidRPr="00DA33AF">
        <w:t xml:space="preserve">are impact management standards designed to promote sustainable development and advance </w:t>
      </w:r>
      <w:r w:rsidR="00B57DB9">
        <w:t>Issuers’</w:t>
      </w:r>
      <w:r w:rsidRPr="00DA33AF">
        <w:t xml:space="preserve"> contributions towards </w:t>
      </w:r>
      <w:r w:rsidR="00C95E76">
        <w:t xml:space="preserve">achieving </w:t>
      </w:r>
      <w:r w:rsidRPr="00DA33AF">
        <w:t xml:space="preserve">the SDGs. We hope </w:t>
      </w:r>
      <w:r w:rsidR="00B57DB9">
        <w:t>Issuers</w:t>
      </w:r>
      <w:r w:rsidRPr="00DA33AF">
        <w:t xml:space="preserve"> of all types, sizes and focus will begin to integrate the processes embedded in the Standards into their practice. We welcome your participation</w:t>
      </w:r>
      <w:r>
        <w:t xml:space="preserve"> in the consultation process</w:t>
      </w:r>
      <w:r w:rsidRPr="00DA33AF">
        <w:t>.</w:t>
      </w:r>
      <w:r>
        <w:t xml:space="preserve"> </w:t>
      </w:r>
    </w:p>
    <w:p w14:paraId="7D323246" w14:textId="551C7413" w:rsidR="00B57DB9" w:rsidRDefault="00A838DE" w:rsidP="00B57DB9">
      <w:r w:rsidRPr="00A838DE">
        <w:rPr>
          <w:bCs/>
          <w:color w:val="000000"/>
        </w:rPr>
        <w:t>The consultation process meets</w:t>
      </w:r>
      <w:r>
        <w:rPr>
          <w:color w:val="000000"/>
        </w:rPr>
        <w:t xml:space="preserve"> the UNDP Principles for social and environmental standards</w:t>
      </w:r>
      <w:r w:rsidR="00FD2821">
        <w:rPr>
          <w:rStyle w:val="FootnoteReference"/>
        </w:rPr>
        <w:footnoteReference w:id="1"/>
      </w:r>
      <w:r w:rsidR="00FD2821">
        <w:t xml:space="preserve">. The SDG Impact Standards for </w:t>
      </w:r>
      <w:r w:rsidR="00C01510">
        <w:t>Bonds</w:t>
      </w:r>
      <w:r w:rsidR="00FD2821">
        <w:t xml:space="preserve"> will undergo two rounds of public consultation.  </w:t>
      </w:r>
      <w:r w:rsidR="00B57DB9">
        <w:t>The first public consultation period was during the summer of 2020. The second period is open from Nov 1</w:t>
      </w:r>
      <w:r w:rsidR="00811DFE">
        <w:t>3</w:t>
      </w:r>
      <w:r w:rsidR="00B57DB9">
        <w:t xml:space="preserve">th until December 15th, 2020. </w:t>
      </w:r>
    </w:p>
    <w:p w14:paraId="23D23CD3" w14:textId="502E0DB7" w:rsidR="00A35E51" w:rsidRDefault="00FD2821" w:rsidP="00FD2821">
      <w:r>
        <w:t xml:space="preserve">SDG Impact’s engagement plan seeks feedback from a broad range of Stakeholders, including the investment and business community, </w:t>
      </w:r>
      <w:r w:rsidR="00811DFE">
        <w:t xml:space="preserve">governments, </w:t>
      </w:r>
      <w:r>
        <w:t>civil service organizations, organizations expert in human rights and the rights of indigenous peoples, other United Nations bodies and initiatives, and relevant industry groups. Organizations and individuals are encouraged to provide feedback via the guiding questions below</w:t>
      </w:r>
      <w:r w:rsidR="00A838DE">
        <w:t xml:space="preserve">. </w:t>
      </w:r>
      <w:r w:rsidR="00A35E51">
        <w:rPr>
          <w:lang w:val="en-GB"/>
        </w:rPr>
        <w:t xml:space="preserve">Feedback responses will be made publicly available unless marked confidential. </w:t>
      </w:r>
    </w:p>
    <w:p w14:paraId="05CFF196" w14:textId="2BEB9F6A" w:rsidR="00FD2821" w:rsidRDefault="00FD2821" w:rsidP="00FD2821">
      <w:r>
        <w:t xml:space="preserve">Please send all feedback or questions to: </w:t>
      </w:r>
      <w:hyperlink r:id="rId12" w:history="1">
        <w:r w:rsidR="00AD4A46" w:rsidRPr="00510A5C">
          <w:rPr>
            <w:rStyle w:val="Hyperlink"/>
          </w:rPr>
          <w:t>sdgimpact.standards@undp.org</w:t>
        </w:r>
      </w:hyperlink>
    </w:p>
    <w:p w14:paraId="66C538D6" w14:textId="5882A2D2" w:rsidR="00FD2821" w:rsidRPr="00FD2821" w:rsidRDefault="00FD2821" w:rsidP="00FD2821">
      <w:pPr>
        <w:rPr>
          <w:color w:val="2F5496" w:themeColor="accent1" w:themeShade="BF"/>
        </w:rPr>
      </w:pPr>
      <w:r w:rsidRPr="00FD2821">
        <w:rPr>
          <w:color w:val="2F5496" w:themeColor="accent1" w:themeShade="BF"/>
        </w:rPr>
        <w:t>Consultation Questions</w:t>
      </w:r>
    </w:p>
    <w:p w14:paraId="5767D1F9" w14:textId="35059EA6" w:rsidR="00FD2821" w:rsidRPr="00D07440" w:rsidRDefault="00CE6BB8" w:rsidP="00D07440">
      <w:pPr>
        <w:pStyle w:val="ListParagraph"/>
        <w:numPr>
          <w:ilvl w:val="0"/>
          <w:numId w:val="1"/>
        </w:numPr>
        <w:spacing w:before="120" w:after="120"/>
        <w:ind w:left="714" w:hanging="357"/>
        <w:rPr>
          <w:rFonts w:eastAsia="Times New Roman"/>
          <w:lang w:val="en-GB"/>
        </w:rPr>
      </w:pPr>
      <w:r>
        <w:rPr>
          <w:rFonts w:eastAsia="Times New Roman"/>
          <w:lang w:val="en-GB"/>
        </w:rPr>
        <w:t xml:space="preserve">Do you think the Practice Indicators are complete?  If not, what </w:t>
      </w:r>
      <w:r w:rsidR="00D47323">
        <w:rPr>
          <w:rFonts w:eastAsia="Times New Roman"/>
          <w:lang w:val="en-GB"/>
        </w:rPr>
        <w:t>additional areas should be covered</w:t>
      </w:r>
      <w:r>
        <w:rPr>
          <w:rFonts w:eastAsia="Times New Roman"/>
          <w:lang w:val="en-GB"/>
        </w:rPr>
        <w:t>?</w:t>
      </w:r>
    </w:p>
    <w:p w14:paraId="4B12B24F" w14:textId="33A424F1" w:rsidR="00FD2821" w:rsidRPr="00D07440" w:rsidRDefault="00CE6BB8" w:rsidP="00D07440">
      <w:pPr>
        <w:pStyle w:val="ListParagraph"/>
        <w:numPr>
          <w:ilvl w:val="0"/>
          <w:numId w:val="1"/>
        </w:numPr>
        <w:spacing w:before="120" w:after="120"/>
        <w:ind w:left="714" w:hanging="357"/>
        <w:rPr>
          <w:rFonts w:eastAsia="Times New Roman"/>
          <w:lang w:val="en-GB"/>
        </w:rPr>
      </w:pPr>
      <w:r>
        <w:rPr>
          <w:rFonts w:eastAsia="Times New Roman"/>
          <w:lang w:val="en-GB"/>
        </w:rPr>
        <w:t xml:space="preserve">Do you think there are any Practice </w:t>
      </w:r>
      <w:r w:rsidR="00FD2821">
        <w:rPr>
          <w:rFonts w:eastAsia="Times New Roman"/>
          <w:lang w:val="en-GB"/>
        </w:rPr>
        <w:t>I</w:t>
      </w:r>
      <w:r>
        <w:rPr>
          <w:rFonts w:eastAsia="Times New Roman"/>
          <w:lang w:val="en-GB"/>
        </w:rPr>
        <w:t>ndicators which should be excluded? If so, which ones</w:t>
      </w:r>
      <w:r w:rsidR="00235A2E">
        <w:rPr>
          <w:rFonts w:eastAsia="Times New Roman"/>
          <w:lang w:val="en-GB"/>
        </w:rPr>
        <w:t xml:space="preserve"> and why</w:t>
      </w:r>
      <w:r>
        <w:rPr>
          <w:rFonts w:eastAsia="Times New Roman"/>
          <w:lang w:val="en-GB"/>
        </w:rPr>
        <w:t>?</w:t>
      </w:r>
    </w:p>
    <w:p w14:paraId="7CF98B24" w14:textId="3B29F4D6" w:rsidR="000909FB" w:rsidRPr="00D07440" w:rsidRDefault="00CE6BB8" w:rsidP="00D07440">
      <w:pPr>
        <w:pStyle w:val="ListParagraph"/>
        <w:numPr>
          <w:ilvl w:val="0"/>
          <w:numId w:val="1"/>
        </w:numPr>
        <w:spacing w:before="120" w:after="120"/>
        <w:ind w:left="714" w:hanging="357"/>
        <w:rPr>
          <w:rFonts w:eastAsia="Times New Roman"/>
          <w:lang w:val="en-GB"/>
        </w:rPr>
      </w:pPr>
      <w:r>
        <w:rPr>
          <w:rFonts w:eastAsia="Times New Roman"/>
          <w:lang w:val="en-GB"/>
        </w:rPr>
        <w:t xml:space="preserve">Do you think the Practice Indicators are appropriately positioned within each Standard i.e. </w:t>
      </w:r>
      <w:r w:rsidR="007A5F83">
        <w:rPr>
          <w:rFonts w:eastAsia="Times New Roman"/>
          <w:lang w:val="en-GB"/>
        </w:rPr>
        <w:t>strategy</w:t>
      </w:r>
      <w:r>
        <w:rPr>
          <w:rFonts w:eastAsia="Times New Roman"/>
          <w:lang w:val="en-GB"/>
        </w:rPr>
        <w:t xml:space="preserve">, management approach, </w:t>
      </w:r>
      <w:proofErr w:type="gramStart"/>
      <w:r>
        <w:rPr>
          <w:rFonts w:eastAsia="Times New Roman"/>
          <w:lang w:val="en-GB"/>
        </w:rPr>
        <w:t>governance</w:t>
      </w:r>
      <w:proofErr w:type="gramEnd"/>
      <w:r>
        <w:rPr>
          <w:rFonts w:eastAsia="Times New Roman"/>
          <w:lang w:val="en-GB"/>
        </w:rPr>
        <w:t xml:space="preserve"> and transparency?  Please identify any that you think should be moved</w:t>
      </w:r>
      <w:r w:rsidR="00235A2E">
        <w:rPr>
          <w:rFonts w:eastAsia="Times New Roman"/>
          <w:lang w:val="en-GB"/>
        </w:rPr>
        <w:t>, and why</w:t>
      </w:r>
      <w:r w:rsidR="00A35E51">
        <w:rPr>
          <w:rFonts w:eastAsia="Times New Roman"/>
          <w:lang w:val="en-GB"/>
        </w:rPr>
        <w:t>.</w:t>
      </w:r>
    </w:p>
    <w:p w14:paraId="426F8819" w14:textId="5538807F" w:rsidR="00A838DE" w:rsidRPr="00D07440" w:rsidRDefault="00235A2E" w:rsidP="00D07440">
      <w:pPr>
        <w:pStyle w:val="ListParagraph"/>
        <w:numPr>
          <w:ilvl w:val="0"/>
          <w:numId w:val="1"/>
        </w:numPr>
        <w:spacing w:before="120" w:after="120"/>
        <w:ind w:left="714" w:hanging="357"/>
        <w:rPr>
          <w:rFonts w:eastAsia="Times New Roman"/>
          <w:lang w:val="en-GB"/>
        </w:rPr>
      </w:pPr>
      <w:r>
        <w:rPr>
          <w:rFonts w:eastAsia="Times New Roman"/>
          <w:lang w:val="en-GB"/>
        </w:rPr>
        <w:t>In your view, w</w:t>
      </w:r>
      <w:r w:rsidR="000909FB" w:rsidRPr="000909FB">
        <w:rPr>
          <w:rFonts w:eastAsia="Times New Roman"/>
          <w:lang w:val="en-GB"/>
        </w:rPr>
        <w:t xml:space="preserve">hat factors will influence adoption of the </w:t>
      </w:r>
      <w:r w:rsidR="00D01BBF" w:rsidRPr="00A838DE">
        <w:rPr>
          <w:rFonts w:eastAsia="Times New Roman"/>
          <w:lang w:val="en-GB"/>
        </w:rPr>
        <w:t>S</w:t>
      </w:r>
      <w:r w:rsidR="00D01BBF">
        <w:rPr>
          <w:rFonts w:eastAsia="Times New Roman"/>
          <w:lang w:val="en-GB"/>
        </w:rPr>
        <w:t xml:space="preserve">DG Impact Standards for </w:t>
      </w:r>
      <w:r w:rsidR="00B57DB9">
        <w:rPr>
          <w:rFonts w:eastAsia="Times New Roman"/>
          <w:lang w:val="en-GB"/>
        </w:rPr>
        <w:t>Bonds</w:t>
      </w:r>
      <w:r w:rsidR="000909FB" w:rsidRPr="000909FB">
        <w:rPr>
          <w:rFonts w:eastAsia="Times New Roman"/>
          <w:lang w:val="en-GB"/>
        </w:rPr>
        <w:t>?</w:t>
      </w:r>
    </w:p>
    <w:p w14:paraId="3B8C03F8" w14:textId="559DBD8A" w:rsidR="007718D8" w:rsidRPr="00D07440" w:rsidRDefault="007A5F83" w:rsidP="00D07440">
      <w:pPr>
        <w:pStyle w:val="ListParagraph"/>
        <w:numPr>
          <w:ilvl w:val="0"/>
          <w:numId w:val="1"/>
        </w:numPr>
        <w:spacing w:before="120" w:after="120"/>
        <w:ind w:left="714" w:hanging="357"/>
        <w:rPr>
          <w:rFonts w:eastAsia="Times New Roman"/>
          <w:lang w:val="en-GB"/>
        </w:rPr>
      </w:pPr>
      <w:r w:rsidRPr="007A5F83">
        <w:rPr>
          <w:rFonts w:eastAsia="Times New Roman"/>
          <w:lang w:val="en-GB"/>
        </w:rPr>
        <w:t xml:space="preserve">In your view, </w:t>
      </w:r>
      <w:r w:rsidR="00A35E51">
        <w:rPr>
          <w:rFonts w:eastAsia="Times New Roman"/>
          <w:lang w:val="en-GB"/>
        </w:rPr>
        <w:t xml:space="preserve">what are the </w:t>
      </w:r>
      <w:r w:rsidR="00A35E51">
        <w:rPr>
          <w:lang w:val="en-GB"/>
        </w:rPr>
        <w:t xml:space="preserve">benefits </w:t>
      </w:r>
      <w:r w:rsidR="00235A2E">
        <w:rPr>
          <w:lang w:val="en-GB"/>
        </w:rPr>
        <w:t>of</w:t>
      </w:r>
      <w:r w:rsidR="00D47323">
        <w:rPr>
          <w:lang w:val="en-GB"/>
        </w:rPr>
        <w:t xml:space="preserve"> adoption</w:t>
      </w:r>
      <w:r w:rsidR="00A35E51">
        <w:rPr>
          <w:lang w:val="en-GB"/>
        </w:rPr>
        <w:t xml:space="preserve"> of the SDG Impact Standards for </w:t>
      </w:r>
      <w:r w:rsidR="00B57DB9">
        <w:rPr>
          <w:lang w:val="en-GB"/>
        </w:rPr>
        <w:t>Bonds</w:t>
      </w:r>
      <w:r w:rsidR="00A35E51">
        <w:rPr>
          <w:lang w:val="en-GB"/>
        </w:rPr>
        <w:t xml:space="preserve">? </w:t>
      </w:r>
    </w:p>
    <w:p w14:paraId="27F97FA1" w14:textId="6F2E41A0" w:rsidR="00C95E76" w:rsidRDefault="00C95E76" w:rsidP="00D07440">
      <w:pPr>
        <w:pStyle w:val="ListParagraph"/>
        <w:numPr>
          <w:ilvl w:val="0"/>
          <w:numId w:val="1"/>
        </w:numPr>
        <w:spacing w:before="120" w:after="120"/>
        <w:ind w:left="714" w:hanging="357"/>
        <w:rPr>
          <w:rFonts w:eastAsia="Times New Roman"/>
          <w:lang w:val="en-GB"/>
        </w:rPr>
      </w:pPr>
      <w:r>
        <w:rPr>
          <w:rFonts w:eastAsia="Times New Roman"/>
          <w:lang w:val="en-GB"/>
        </w:rPr>
        <w:t xml:space="preserve">In your view, </w:t>
      </w:r>
      <w:r w:rsidR="007718D8">
        <w:rPr>
          <w:rFonts w:eastAsia="Times New Roman"/>
          <w:lang w:val="en-GB"/>
        </w:rPr>
        <w:t>which practice indicators are</w:t>
      </w:r>
      <w:r w:rsidR="0089574D">
        <w:rPr>
          <w:rFonts w:eastAsia="Times New Roman"/>
          <w:lang w:val="en-GB"/>
        </w:rPr>
        <w:t xml:space="preserve"> </w:t>
      </w:r>
      <w:r>
        <w:rPr>
          <w:rFonts w:eastAsia="Times New Roman"/>
          <w:lang w:val="en-GB"/>
        </w:rPr>
        <w:t>most</w:t>
      </w:r>
      <w:r w:rsidR="007718D8">
        <w:rPr>
          <w:rFonts w:eastAsia="Times New Roman"/>
          <w:lang w:val="en-GB"/>
        </w:rPr>
        <w:t xml:space="preserve"> critical</w:t>
      </w:r>
      <w:r>
        <w:rPr>
          <w:rFonts w:eastAsia="Times New Roman"/>
          <w:lang w:val="en-GB"/>
        </w:rPr>
        <w:t xml:space="preserve"> to increasing </w:t>
      </w:r>
      <w:r w:rsidR="00B57DB9">
        <w:rPr>
          <w:rFonts w:eastAsia="Times New Roman"/>
          <w:lang w:val="en-GB"/>
        </w:rPr>
        <w:t>Issuers’</w:t>
      </w:r>
      <w:r>
        <w:rPr>
          <w:rFonts w:eastAsia="Times New Roman"/>
          <w:lang w:val="en-GB"/>
        </w:rPr>
        <w:t xml:space="preserve"> contributions to sustainable development and achieving the SDGs? </w:t>
      </w:r>
    </w:p>
    <w:p w14:paraId="74789439" w14:textId="02B945E9" w:rsidR="00FD2821" w:rsidRPr="00D07440" w:rsidRDefault="00F50FEA" w:rsidP="00D07440">
      <w:pPr>
        <w:pStyle w:val="ListParagraph"/>
        <w:numPr>
          <w:ilvl w:val="0"/>
          <w:numId w:val="1"/>
        </w:numPr>
        <w:spacing w:before="120" w:after="120"/>
        <w:ind w:left="714" w:hanging="357"/>
        <w:rPr>
          <w:rFonts w:eastAsia="Times New Roman"/>
          <w:lang w:val="en-GB"/>
        </w:rPr>
      </w:pPr>
      <w:r>
        <w:rPr>
          <w:rFonts w:eastAsia="Times New Roman"/>
          <w:lang w:val="en-GB"/>
        </w:rPr>
        <w:t xml:space="preserve">In </w:t>
      </w:r>
      <w:r w:rsidR="007718D8">
        <w:rPr>
          <w:rFonts w:eastAsia="Times New Roman"/>
          <w:lang w:val="en-GB"/>
        </w:rPr>
        <w:t xml:space="preserve">your view, which practice indicators will likely be the most challenging for </w:t>
      </w:r>
      <w:r w:rsidR="00B57DB9">
        <w:rPr>
          <w:rFonts w:eastAsia="Times New Roman"/>
          <w:lang w:val="en-GB"/>
        </w:rPr>
        <w:t>Issuers</w:t>
      </w:r>
      <w:r w:rsidR="007718D8">
        <w:rPr>
          <w:rFonts w:eastAsia="Times New Roman"/>
          <w:lang w:val="en-GB"/>
        </w:rPr>
        <w:t xml:space="preserve"> to integrate into their practices, and why?</w:t>
      </w:r>
    </w:p>
    <w:p w14:paraId="480E6B8B" w14:textId="68E764A6" w:rsidR="00FD2821" w:rsidRPr="00D07440" w:rsidRDefault="00CE6BB8" w:rsidP="00D07440">
      <w:pPr>
        <w:pStyle w:val="ListParagraph"/>
        <w:numPr>
          <w:ilvl w:val="0"/>
          <w:numId w:val="1"/>
        </w:numPr>
        <w:spacing w:before="120" w:after="120"/>
        <w:ind w:left="714" w:hanging="357"/>
        <w:rPr>
          <w:rFonts w:eastAsia="Times New Roman"/>
          <w:lang w:val="en-GB"/>
        </w:rPr>
      </w:pPr>
      <w:r>
        <w:rPr>
          <w:rFonts w:eastAsia="Times New Roman"/>
          <w:lang w:val="en-GB"/>
        </w:rPr>
        <w:t xml:space="preserve">Do you have any other general comments </w:t>
      </w:r>
      <w:r w:rsidR="00235A2E">
        <w:rPr>
          <w:rFonts w:eastAsia="Times New Roman"/>
          <w:lang w:val="en-GB"/>
        </w:rPr>
        <w:t>about</w:t>
      </w:r>
      <w:r>
        <w:rPr>
          <w:rFonts w:eastAsia="Times New Roman"/>
          <w:lang w:val="en-GB"/>
        </w:rPr>
        <w:t xml:space="preserve"> the </w:t>
      </w:r>
      <w:r w:rsidR="00432D1B">
        <w:rPr>
          <w:rFonts w:eastAsia="Times New Roman"/>
          <w:lang w:val="en-GB"/>
        </w:rPr>
        <w:t xml:space="preserve">SDG Impact Standards for </w:t>
      </w:r>
      <w:r w:rsidR="00B57DB9">
        <w:rPr>
          <w:rFonts w:eastAsia="Times New Roman"/>
          <w:lang w:val="en-GB"/>
        </w:rPr>
        <w:t>Bonds</w:t>
      </w:r>
      <w:r w:rsidR="007718D8">
        <w:rPr>
          <w:rFonts w:eastAsia="Times New Roman"/>
          <w:lang w:val="en-GB"/>
        </w:rPr>
        <w:t>?</w:t>
      </w:r>
    </w:p>
    <w:p w14:paraId="0ADF2880" w14:textId="09A21D3F" w:rsidR="007A5F83" w:rsidRDefault="00CE6BB8" w:rsidP="00D07440">
      <w:pPr>
        <w:pStyle w:val="ListParagraph"/>
        <w:numPr>
          <w:ilvl w:val="0"/>
          <w:numId w:val="1"/>
        </w:numPr>
        <w:spacing w:before="120" w:after="120"/>
        <w:ind w:left="714" w:hanging="357"/>
      </w:pPr>
      <w:r w:rsidRPr="000909FB">
        <w:rPr>
          <w:rFonts w:eastAsia="Times New Roman"/>
          <w:lang w:val="en-GB"/>
        </w:rPr>
        <w:t>Do you have comments on any</w:t>
      </w:r>
      <w:r w:rsidR="00A35E51" w:rsidRPr="00A35E51">
        <w:rPr>
          <w:rFonts w:eastAsia="Times New Roman"/>
          <w:lang w:val="en-GB"/>
        </w:rPr>
        <w:t xml:space="preserve"> </w:t>
      </w:r>
      <w:r w:rsidR="00A35E51" w:rsidRPr="000909FB">
        <w:rPr>
          <w:rFonts w:eastAsia="Times New Roman"/>
          <w:lang w:val="en-GB"/>
        </w:rPr>
        <w:t>specific</w:t>
      </w:r>
      <w:r w:rsidRPr="000909FB">
        <w:rPr>
          <w:rFonts w:eastAsia="Times New Roman"/>
          <w:lang w:val="en-GB"/>
        </w:rPr>
        <w:t xml:space="preserve"> Practice Indicators?</w:t>
      </w:r>
    </w:p>
    <w:sectPr w:rsidR="007A5F8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3028" w14:textId="77777777" w:rsidR="00162E91" w:rsidRDefault="00162E91" w:rsidP="007A5F83">
      <w:pPr>
        <w:spacing w:after="0" w:line="240" w:lineRule="auto"/>
      </w:pPr>
      <w:r>
        <w:separator/>
      </w:r>
    </w:p>
  </w:endnote>
  <w:endnote w:type="continuationSeparator" w:id="0">
    <w:p w14:paraId="75193B69" w14:textId="77777777" w:rsidR="00162E91" w:rsidRDefault="00162E91" w:rsidP="007A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B68F" w14:textId="77777777" w:rsidR="00162E91" w:rsidRDefault="00162E91" w:rsidP="007A5F83">
      <w:pPr>
        <w:spacing w:after="0" w:line="240" w:lineRule="auto"/>
      </w:pPr>
      <w:r>
        <w:separator/>
      </w:r>
    </w:p>
  </w:footnote>
  <w:footnote w:type="continuationSeparator" w:id="0">
    <w:p w14:paraId="1AD9963A" w14:textId="77777777" w:rsidR="00162E91" w:rsidRDefault="00162E91" w:rsidP="007A5F83">
      <w:pPr>
        <w:spacing w:after="0" w:line="240" w:lineRule="auto"/>
      </w:pPr>
      <w:r>
        <w:continuationSeparator/>
      </w:r>
    </w:p>
  </w:footnote>
  <w:footnote w:id="1">
    <w:p w14:paraId="026F74D9" w14:textId="0556C014" w:rsidR="00FD2821" w:rsidRPr="00FD2821" w:rsidRDefault="00FD2821">
      <w:pPr>
        <w:pStyle w:val="FootnoteText"/>
        <w:rPr>
          <w:lang w:val="en-US"/>
        </w:rPr>
      </w:pPr>
      <w:r>
        <w:rPr>
          <w:rStyle w:val="FootnoteReference"/>
        </w:rPr>
        <w:footnoteRef/>
      </w:r>
      <w:r>
        <w:t xml:space="preserve"> </w:t>
      </w:r>
      <w:hyperlink r:id="rId1" w:history="1">
        <w:r w:rsidRPr="00A320B2">
          <w:rPr>
            <w:rStyle w:val="Hyperlink"/>
            <w:sz w:val="16"/>
            <w:szCs w:val="16"/>
            <w:lang w:val="de-DE"/>
          </w:rPr>
          <w:t>https://www.undp.org/content/dam/undp/library/corporate/Social-and-Environmental-Policies-and-Procedures/UNDPs-Social-and-Environmental-Standards-ENGLISH.pdf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E1B6" w14:textId="3CCBF49B" w:rsidR="007A5F83" w:rsidRDefault="007A5F83">
    <w:pPr>
      <w:pStyle w:val="Header"/>
    </w:pPr>
    <w:r>
      <w:rPr>
        <w:noProof/>
        <w:lang w:val="en-AU" w:eastAsia="en-AU"/>
      </w:rPr>
      <w:drawing>
        <wp:anchor distT="0" distB="0" distL="0" distR="0" simplePos="0" relativeHeight="251659264" behindDoc="0" locked="0" layoutInCell="1" hidden="0" allowOverlap="1" wp14:anchorId="7773BFF0" wp14:editId="4BF28A08">
          <wp:simplePos x="0" y="0"/>
          <wp:positionH relativeFrom="margin">
            <wp:align>right</wp:align>
          </wp:positionH>
          <wp:positionV relativeFrom="paragraph">
            <wp:posOffset>-184150</wp:posOffset>
          </wp:positionV>
          <wp:extent cx="1408430" cy="570865"/>
          <wp:effectExtent l="0" t="0" r="1270" b="635"/>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8430" cy="5708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3E31"/>
    <w:multiLevelType w:val="multilevel"/>
    <w:tmpl w:val="279611C8"/>
    <w:lvl w:ilvl="0">
      <w:start w:val="1"/>
      <w:numFmt w:val="decimal"/>
      <w:lvlText w:val="%1"/>
      <w:lvlJc w:val="left"/>
      <w:pPr>
        <w:ind w:left="405" w:hanging="405"/>
      </w:pPr>
      <w:rPr>
        <w:rFonts w:hint="default"/>
      </w:rPr>
    </w:lvl>
    <w:lvl w:ilvl="1">
      <w:start w:val="1"/>
      <w:numFmt w:val="decimal"/>
      <w:lvlText w:val="%1.%2"/>
      <w:lvlJc w:val="left"/>
      <w:pPr>
        <w:ind w:left="793" w:hanging="405"/>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272" w:hanging="72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408" w:hanging="108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544" w:hanging="1440"/>
      </w:pPr>
      <w:rPr>
        <w:rFonts w:hint="default"/>
      </w:rPr>
    </w:lvl>
  </w:abstractNum>
  <w:abstractNum w:abstractNumId="1" w15:restartNumberingAfterBreak="0">
    <w:nsid w:val="57C5661A"/>
    <w:multiLevelType w:val="hybridMultilevel"/>
    <w:tmpl w:val="5DBC76AE"/>
    <w:lvl w:ilvl="0" w:tplc="FFFFFFFF">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B8"/>
    <w:rsid w:val="000909FB"/>
    <w:rsid w:val="00104071"/>
    <w:rsid w:val="001128C7"/>
    <w:rsid w:val="001501C7"/>
    <w:rsid w:val="00162E91"/>
    <w:rsid w:val="00170A90"/>
    <w:rsid w:val="00235A2E"/>
    <w:rsid w:val="002E292C"/>
    <w:rsid w:val="00432D1B"/>
    <w:rsid w:val="00560E1F"/>
    <w:rsid w:val="00670408"/>
    <w:rsid w:val="006859FB"/>
    <w:rsid w:val="006F38AD"/>
    <w:rsid w:val="007718D8"/>
    <w:rsid w:val="007A5F83"/>
    <w:rsid w:val="00811DFE"/>
    <w:rsid w:val="0087043B"/>
    <w:rsid w:val="0089574D"/>
    <w:rsid w:val="008C2536"/>
    <w:rsid w:val="00A35E51"/>
    <w:rsid w:val="00A838DE"/>
    <w:rsid w:val="00AD4A46"/>
    <w:rsid w:val="00B57DB9"/>
    <w:rsid w:val="00C01510"/>
    <w:rsid w:val="00C95E76"/>
    <w:rsid w:val="00CE6BB8"/>
    <w:rsid w:val="00D01BBF"/>
    <w:rsid w:val="00D07440"/>
    <w:rsid w:val="00D47323"/>
    <w:rsid w:val="00E87C19"/>
    <w:rsid w:val="00EC6376"/>
    <w:rsid w:val="00ED776A"/>
    <w:rsid w:val="00F50FEA"/>
    <w:rsid w:val="00FD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3D33"/>
  <w15:chartTrackingRefBased/>
  <w15:docId w15:val="{B3770398-16EC-48DA-97F9-16711B56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F83"/>
    <w:pPr>
      <w:keepNext/>
      <w:keepLines/>
      <w:spacing w:before="240" w:after="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7A5F83"/>
    <w:pPr>
      <w:keepNext/>
      <w:keepLines/>
      <w:spacing w:before="40" w:after="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B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A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83"/>
    <w:rPr>
      <w:rFonts w:ascii="Segoe UI" w:hAnsi="Segoe UI" w:cs="Segoe UI"/>
      <w:sz w:val="18"/>
      <w:szCs w:val="18"/>
    </w:rPr>
  </w:style>
  <w:style w:type="paragraph" w:styleId="Header">
    <w:name w:val="header"/>
    <w:basedOn w:val="Normal"/>
    <w:link w:val="HeaderChar"/>
    <w:uiPriority w:val="99"/>
    <w:unhideWhenUsed/>
    <w:rsid w:val="007A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83"/>
  </w:style>
  <w:style w:type="paragraph" w:styleId="Footer">
    <w:name w:val="footer"/>
    <w:basedOn w:val="Normal"/>
    <w:link w:val="FooterChar"/>
    <w:uiPriority w:val="99"/>
    <w:unhideWhenUsed/>
    <w:rsid w:val="007A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83"/>
  </w:style>
  <w:style w:type="table" w:styleId="TableGrid">
    <w:name w:val="Table Grid"/>
    <w:basedOn w:val="TableNormal"/>
    <w:uiPriority w:val="39"/>
    <w:rsid w:val="007A5F8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5F83"/>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7A5F83"/>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7A5F83"/>
    <w:rPr>
      <w:color w:val="0563C1" w:themeColor="hyperlink"/>
      <w:u w:val="single"/>
    </w:rPr>
  </w:style>
  <w:style w:type="paragraph" w:styleId="FootnoteText">
    <w:name w:val="footnote text"/>
    <w:basedOn w:val="Normal"/>
    <w:link w:val="FootnoteTextChar"/>
    <w:uiPriority w:val="99"/>
    <w:semiHidden/>
    <w:unhideWhenUsed/>
    <w:rsid w:val="007A5F83"/>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7A5F83"/>
    <w:rPr>
      <w:sz w:val="20"/>
      <w:szCs w:val="20"/>
      <w:lang w:val="en-AU"/>
    </w:rPr>
  </w:style>
  <w:style w:type="character" w:styleId="FootnoteReference">
    <w:name w:val="footnote reference"/>
    <w:basedOn w:val="DefaultParagraphFont"/>
    <w:uiPriority w:val="99"/>
    <w:semiHidden/>
    <w:unhideWhenUsed/>
    <w:rsid w:val="007A5F83"/>
    <w:rPr>
      <w:vertAlign w:val="superscript"/>
    </w:rPr>
  </w:style>
  <w:style w:type="character" w:styleId="CommentReference">
    <w:name w:val="annotation reference"/>
    <w:basedOn w:val="DefaultParagraphFont"/>
    <w:uiPriority w:val="99"/>
    <w:semiHidden/>
    <w:unhideWhenUsed/>
    <w:rsid w:val="00FD2821"/>
    <w:rPr>
      <w:sz w:val="16"/>
      <w:szCs w:val="16"/>
    </w:rPr>
  </w:style>
  <w:style w:type="paragraph" w:styleId="CommentText">
    <w:name w:val="annotation text"/>
    <w:basedOn w:val="Normal"/>
    <w:link w:val="CommentTextChar"/>
    <w:uiPriority w:val="99"/>
    <w:semiHidden/>
    <w:unhideWhenUsed/>
    <w:rsid w:val="00FD2821"/>
    <w:pPr>
      <w:spacing w:line="240" w:lineRule="auto"/>
    </w:pPr>
    <w:rPr>
      <w:sz w:val="20"/>
      <w:szCs w:val="20"/>
    </w:rPr>
  </w:style>
  <w:style w:type="character" w:customStyle="1" w:styleId="CommentTextChar">
    <w:name w:val="Comment Text Char"/>
    <w:basedOn w:val="DefaultParagraphFont"/>
    <w:link w:val="CommentText"/>
    <w:uiPriority w:val="99"/>
    <w:semiHidden/>
    <w:rsid w:val="00FD2821"/>
    <w:rPr>
      <w:sz w:val="20"/>
      <w:szCs w:val="20"/>
    </w:rPr>
  </w:style>
  <w:style w:type="paragraph" w:styleId="CommentSubject">
    <w:name w:val="annotation subject"/>
    <w:basedOn w:val="CommentText"/>
    <w:next w:val="CommentText"/>
    <w:link w:val="CommentSubjectChar"/>
    <w:uiPriority w:val="99"/>
    <w:semiHidden/>
    <w:unhideWhenUsed/>
    <w:rsid w:val="00FD2821"/>
    <w:rPr>
      <w:b/>
      <w:bCs/>
    </w:rPr>
  </w:style>
  <w:style w:type="character" w:customStyle="1" w:styleId="CommentSubjectChar">
    <w:name w:val="Comment Subject Char"/>
    <w:basedOn w:val="CommentTextChar"/>
    <w:link w:val="CommentSubject"/>
    <w:uiPriority w:val="99"/>
    <w:semiHidden/>
    <w:rsid w:val="00FD2821"/>
    <w:rPr>
      <w:b/>
      <w:bCs/>
      <w:sz w:val="20"/>
      <w:szCs w:val="20"/>
    </w:rPr>
  </w:style>
  <w:style w:type="character" w:customStyle="1" w:styleId="UnresolvedMention1">
    <w:name w:val="Unresolved Mention1"/>
    <w:basedOn w:val="DefaultParagraphFont"/>
    <w:uiPriority w:val="99"/>
    <w:semiHidden/>
    <w:unhideWhenUsed/>
    <w:rsid w:val="00FD2821"/>
    <w:rPr>
      <w:color w:val="605E5C"/>
      <w:shd w:val="clear" w:color="auto" w:fill="E1DFDD"/>
    </w:rPr>
  </w:style>
  <w:style w:type="character" w:styleId="UnresolvedMention">
    <w:name w:val="Unresolved Mention"/>
    <w:basedOn w:val="DefaultParagraphFont"/>
    <w:uiPriority w:val="99"/>
    <w:semiHidden/>
    <w:unhideWhenUsed/>
    <w:rsid w:val="0010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gimpact.standards@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impact.undp.org/sdg-bond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602FEEE5A034CB47D192E04B389F6" ma:contentTypeVersion="11" ma:contentTypeDescription="Create a new document." ma:contentTypeScope="" ma:versionID="22f60460c95d8692ffedaa6d4cc7e8b8">
  <xsd:schema xmlns:xsd="http://www.w3.org/2001/XMLSchema" xmlns:xs="http://www.w3.org/2001/XMLSchema" xmlns:p="http://schemas.microsoft.com/office/2006/metadata/properties" xmlns:ns2="d9e39b85-8c2e-4b63-b32d-51cd397e96d7" xmlns:ns3="8136c35a-832d-46c4-98e9-576ec31b391a" targetNamespace="http://schemas.microsoft.com/office/2006/metadata/properties" ma:root="true" ma:fieldsID="700f1afebafd63696bcb056401de386f" ns2:_="" ns3:_="">
    <xsd:import namespace="d9e39b85-8c2e-4b63-b32d-51cd397e96d7"/>
    <xsd:import namespace="8136c35a-832d-46c4-98e9-576ec31b3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39b85-8c2e-4b63-b32d-51cd397e9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6c35a-832d-46c4-98e9-576ec31b39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22A7-AD53-4E2A-B313-A0F96EE94307}">
  <ds:schemaRefs>
    <ds:schemaRef ds:uri="http://www.w3.org/XML/1998/namespace"/>
    <ds:schemaRef ds:uri="http://schemas.microsoft.com/office/2006/documentManagement/types"/>
    <ds:schemaRef ds:uri="http://purl.org/dc/elements/1.1/"/>
    <ds:schemaRef ds:uri="d9e39b85-8c2e-4b63-b32d-51cd397e96d7"/>
    <ds:schemaRef ds:uri="http://schemas.microsoft.com/office/infopath/2007/PartnerControls"/>
    <ds:schemaRef ds:uri="http://purl.org/dc/terms/"/>
    <ds:schemaRef ds:uri="http://schemas.openxmlformats.org/package/2006/metadata/core-properties"/>
    <ds:schemaRef ds:uri="8136c35a-832d-46c4-98e9-576ec31b391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B01ECE2-1867-4C4E-939E-57C3D71534BF}">
  <ds:schemaRefs>
    <ds:schemaRef ds:uri="http://schemas.microsoft.com/sharepoint/v3/contenttype/forms"/>
  </ds:schemaRefs>
</ds:datastoreItem>
</file>

<file path=customXml/itemProps3.xml><?xml version="1.0" encoding="utf-8"?>
<ds:datastoreItem xmlns:ds="http://schemas.openxmlformats.org/officeDocument/2006/customXml" ds:itemID="{885C8D68-B2EC-486B-A704-B7B8F9D4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39b85-8c2e-4b63-b32d-51cd397e96d7"/>
    <ds:schemaRef ds:uri="8136c35a-832d-46c4-98e9-576ec31b3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61CDD-0185-47C5-9F36-2BBC6AB0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Carey Maginnis</dc:creator>
  <cp:keywords/>
  <dc:description/>
  <cp:lastModifiedBy>Ellen Carey Maginnis</cp:lastModifiedBy>
  <cp:revision>2</cp:revision>
  <dcterms:created xsi:type="dcterms:W3CDTF">2020-11-12T02:06:00Z</dcterms:created>
  <dcterms:modified xsi:type="dcterms:W3CDTF">2020-11-12T02:06:00Z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0x010100CF9602FEEE5A034CB47D192E04B389F6</vt:lpwstr>
  </property>
</Properties>
</file>